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2D" w:rsidRDefault="009F012D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9F012D">
        <w:rPr>
          <w:rFonts w:ascii="Arial" w:hAnsi="Arial" w:cs="Arial"/>
          <w:b/>
          <w:i/>
          <w:sz w:val="28"/>
          <w:szCs w:val="28"/>
          <w:lang w:val="uk-UA"/>
        </w:rPr>
        <w:t xml:space="preserve">Щорічний звіт </w:t>
      </w:r>
      <w:proofErr w:type="spellStart"/>
      <w:r w:rsidRPr="009F012D">
        <w:rPr>
          <w:rFonts w:ascii="Arial" w:hAnsi="Arial" w:cs="Arial"/>
          <w:b/>
          <w:i/>
          <w:sz w:val="28"/>
          <w:szCs w:val="28"/>
          <w:lang w:val="uk-UA"/>
        </w:rPr>
        <w:t>Носівського</w:t>
      </w:r>
      <w:proofErr w:type="spellEnd"/>
      <w:r w:rsidRPr="009F012D">
        <w:rPr>
          <w:rFonts w:ascii="Arial" w:hAnsi="Arial" w:cs="Arial"/>
          <w:b/>
          <w:i/>
          <w:sz w:val="28"/>
          <w:szCs w:val="28"/>
          <w:lang w:val="uk-UA"/>
        </w:rPr>
        <w:t xml:space="preserve"> міського голови про виконання власних та делегованих повноважень за 2020 рік</w:t>
      </w:r>
    </w:p>
    <w:p w:rsidR="00954C33" w:rsidRPr="00954C33" w:rsidRDefault="000C300E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proofErr w:type="spellStart"/>
      <w:r w:rsidRPr="000C300E">
        <w:rPr>
          <w:rFonts w:ascii="Arial" w:hAnsi="Arial" w:cs="Arial"/>
          <w:b/>
          <w:i/>
          <w:sz w:val="28"/>
          <w:szCs w:val="28"/>
          <w:lang w:val="uk-UA"/>
        </w:rPr>
        <w:t>Носівська</w:t>
      </w:r>
      <w:proofErr w:type="spellEnd"/>
      <w:r w:rsidRPr="000C300E">
        <w:rPr>
          <w:rFonts w:ascii="Arial" w:hAnsi="Arial" w:cs="Arial"/>
          <w:b/>
          <w:i/>
          <w:sz w:val="28"/>
          <w:szCs w:val="28"/>
          <w:lang w:val="uk-UA"/>
        </w:rPr>
        <w:t xml:space="preserve">  територіальна  громада утворена 30 вересня 2016 року, перші вибори відбулись 18 грудня 2016 року. </w:t>
      </w:r>
      <w:r>
        <w:rPr>
          <w:rFonts w:ascii="Arial" w:hAnsi="Arial" w:cs="Arial"/>
          <w:b/>
          <w:i/>
          <w:sz w:val="28"/>
          <w:szCs w:val="28"/>
          <w:lang w:val="uk-UA"/>
        </w:rPr>
        <w:t>Д</w:t>
      </w:r>
      <w:r w:rsidRPr="000C300E">
        <w:rPr>
          <w:rFonts w:ascii="Arial" w:hAnsi="Arial" w:cs="Arial"/>
          <w:b/>
          <w:i/>
          <w:sz w:val="28"/>
          <w:szCs w:val="28"/>
          <w:lang w:val="uk-UA"/>
        </w:rPr>
        <w:t xml:space="preserve">о складу 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громади входить м. </w:t>
      </w:r>
      <w:proofErr w:type="spellStart"/>
      <w:r>
        <w:rPr>
          <w:rFonts w:ascii="Arial" w:hAnsi="Arial" w:cs="Arial"/>
          <w:b/>
          <w:i/>
          <w:sz w:val="28"/>
          <w:szCs w:val="28"/>
          <w:lang w:val="uk-UA"/>
        </w:rPr>
        <w:t>Носівка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 xml:space="preserve"> та ще двадцять сіл</w:t>
      </w:r>
      <w:r w:rsidR="00F813BC">
        <w:rPr>
          <w:rFonts w:ascii="Arial" w:hAnsi="Arial" w:cs="Arial"/>
          <w:b/>
          <w:i/>
          <w:sz w:val="28"/>
          <w:szCs w:val="28"/>
          <w:lang w:val="uk-UA"/>
        </w:rPr>
        <w:t xml:space="preserve"> колишнього </w:t>
      </w:r>
      <w:proofErr w:type="spellStart"/>
      <w:r w:rsidR="00F813BC">
        <w:rPr>
          <w:rFonts w:ascii="Arial" w:hAnsi="Arial" w:cs="Arial"/>
          <w:b/>
          <w:i/>
          <w:sz w:val="28"/>
          <w:szCs w:val="28"/>
          <w:lang w:val="uk-UA"/>
        </w:rPr>
        <w:t>Носівського</w:t>
      </w:r>
      <w:proofErr w:type="spellEnd"/>
      <w:r w:rsidR="00F813BC">
        <w:rPr>
          <w:rFonts w:ascii="Arial" w:hAnsi="Arial" w:cs="Arial"/>
          <w:b/>
          <w:i/>
          <w:sz w:val="28"/>
          <w:szCs w:val="28"/>
          <w:lang w:val="uk-UA"/>
        </w:rPr>
        <w:t xml:space="preserve"> району</w:t>
      </w:r>
      <w:r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="00F813BC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 Населення громади становить </w:t>
      </w:r>
      <w:r w:rsidRPr="000C300E">
        <w:rPr>
          <w:rFonts w:ascii="Arial" w:hAnsi="Arial" w:cs="Arial"/>
          <w:b/>
          <w:i/>
          <w:sz w:val="28"/>
          <w:szCs w:val="28"/>
          <w:lang w:val="uk-UA"/>
        </w:rPr>
        <w:t xml:space="preserve"> 19811 осіб.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  </w:t>
      </w:r>
      <w:r w:rsidR="00954C33"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Володимир </w:t>
      </w:r>
      <w:proofErr w:type="spellStart"/>
      <w:r w:rsidR="00954C33" w:rsidRPr="00954C33">
        <w:rPr>
          <w:rFonts w:ascii="Arial" w:hAnsi="Arial" w:cs="Arial"/>
          <w:b/>
          <w:i/>
          <w:sz w:val="28"/>
          <w:szCs w:val="28"/>
          <w:lang w:val="uk-UA"/>
        </w:rPr>
        <w:t>Ігнатченко</w:t>
      </w:r>
      <w:proofErr w:type="spellEnd"/>
      <w:r w:rsidR="00954C33"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очолює </w:t>
      </w:r>
      <w:proofErr w:type="spellStart"/>
      <w:r w:rsidR="00954C33" w:rsidRPr="00954C33">
        <w:rPr>
          <w:rFonts w:ascii="Arial" w:hAnsi="Arial" w:cs="Arial"/>
          <w:b/>
          <w:i/>
          <w:sz w:val="28"/>
          <w:szCs w:val="28"/>
          <w:lang w:val="uk-UA"/>
        </w:rPr>
        <w:t>Носівську</w:t>
      </w:r>
      <w:proofErr w:type="spellEnd"/>
      <w:r w:rsidR="00954C33"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міську раду з грудня 2016 року.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  <w:sectPr w:rsidR="00954C33" w:rsidRPr="00954C33" w:rsidSect="006E0336">
          <w:pgSz w:w="11906" w:h="16838"/>
          <w:pgMar w:top="709" w:right="992" w:bottom="142" w:left="1701" w:header="709" w:footer="709" w:gutter="0"/>
          <w:cols w:space="708"/>
          <w:docGrid w:linePitch="360"/>
        </w:sectPr>
      </w:pP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bookmarkStart w:id="0" w:name="_GoBack"/>
      <w:bookmarkEnd w:id="0"/>
      <w:r w:rsidRPr="00954C33">
        <w:rPr>
          <w:rFonts w:ascii="Arial" w:hAnsi="Arial" w:cs="Arial"/>
          <w:b/>
          <w:i/>
          <w:sz w:val="28"/>
          <w:szCs w:val="28"/>
          <w:lang w:val="uk-UA"/>
        </w:rPr>
        <w:lastRenderedPageBreak/>
        <w:t>Шановні земляки!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2020 рік для всіх нас став роком випробувань і  ризиків. Кожному з нас довелося звикати до нових правил і умов навчання, роботи, життя.   На перший план вийшли питання боротьби з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коронавірусом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, підтримки медичної галузі.  Крім того, коли формувався бюджет, міська рада мала попередні плани прогнозовані надходження, які за кілька місяців довелося вже суттєво змінювати,  коли весь світ розпочав боротьбу з цією небезпечною хворобою. Міська рада не могла залишатись  і не лишається осторонь проблем наших медпрацівників, які наразі на передовій у боротьбі з </w:t>
      </w:r>
      <w:r w:rsidRPr="00954C33">
        <w:rPr>
          <w:rFonts w:ascii="Arial" w:hAnsi="Arial" w:cs="Arial"/>
          <w:b/>
          <w:i/>
          <w:sz w:val="28"/>
          <w:szCs w:val="28"/>
          <w:lang w:val="en-US"/>
        </w:rPr>
        <w:t>COVID</w:t>
      </w:r>
      <w:r w:rsidRPr="00954C33">
        <w:rPr>
          <w:rFonts w:ascii="Arial" w:hAnsi="Arial" w:cs="Arial"/>
          <w:b/>
          <w:i/>
          <w:sz w:val="28"/>
          <w:szCs w:val="28"/>
        </w:rPr>
        <w:t>-19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.  Тому  з початку  карантину міська рада, депутатський корпус були і є одностайними у якнайбільшій підтримці, оперативному  </w:t>
      </w:r>
      <w:r w:rsidR="00F813BC">
        <w:rPr>
          <w:rFonts w:ascii="Arial" w:hAnsi="Arial" w:cs="Arial"/>
          <w:b/>
          <w:i/>
          <w:sz w:val="28"/>
          <w:szCs w:val="28"/>
          <w:lang w:val="uk-UA"/>
        </w:rPr>
        <w:t>вирішенні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звернень керівників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медзакладів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>, адже найголовніше – здоров’я і життя наших громадян.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Саме тому  й розпочну свій звіт якраз з цієї галузі, найважливішої для кожного жителя громади.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</w:pPr>
      <w:r w:rsidRPr="00954C33"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  <w:t>Підтримка закладів охорони здоров’я – вимога часу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954C3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Найбільшим досягненням нашої команди у розвитку медицини вважаю будівництво, оснащення  та  відкриття амбулаторії загальної практики сімейної медицини в с. </w:t>
      </w:r>
      <w:proofErr w:type="spellStart"/>
      <w:r w:rsidRPr="00954C3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Володькова</w:t>
      </w:r>
      <w:proofErr w:type="spellEnd"/>
      <w:r w:rsidRPr="00954C3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Дівиця.  З жовтня 2020 року  цей сучасний новий заклад надає якісні послуги жителям найбільшого старостату нашої громади. Вартість цього проекту  складає  понад 8,5</w:t>
      </w:r>
      <w:r w:rsidR="00F813BC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млн., в тому числі 1,9 </w:t>
      </w:r>
      <w:proofErr w:type="spellStart"/>
      <w:r w:rsidR="00F813BC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млн.-</w:t>
      </w:r>
      <w:proofErr w:type="spellEnd"/>
      <w:r w:rsidR="00F813BC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з місцевого бюджету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954C3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lastRenderedPageBreak/>
        <w:t>До реформи адміністративно-територіального  поділу  м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ережа закладів охорони здоров'я була у підпорядкуванні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Носівської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 районної ради. Після її реорганізації</w:t>
      </w:r>
      <w:r w:rsidR="00F813BC">
        <w:rPr>
          <w:rFonts w:ascii="Arial" w:hAnsi="Arial" w:cs="Arial"/>
          <w:b/>
          <w:i/>
          <w:sz w:val="28"/>
          <w:szCs w:val="28"/>
          <w:lang w:val="uk-UA"/>
        </w:rPr>
        <w:t xml:space="preserve"> депутати 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="00F813BC">
        <w:rPr>
          <w:rFonts w:ascii="Arial" w:hAnsi="Arial" w:cs="Arial"/>
          <w:b/>
          <w:i/>
          <w:sz w:val="28"/>
          <w:szCs w:val="28"/>
          <w:lang w:val="uk-UA"/>
        </w:rPr>
        <w:t>міської ради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у грудні 2020</w:t>
      </w:r>
      <w:r w:rsidR="00F813BC">
        <w:rPr>
          <w:rFonts w:ascii="Arial" w:hAnsi="Arial" w:cs="Arial"/>
          <w:b/>
          <w:i/>
          <w:sz w:val="28"/>
          <w:szCs w:val="28"/>
          <w:lang w:val="uk-UA"/>
        </w:rPr>
        <w:t xml:space="preserve"> ухвалили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рішення  на сесії про прийняття </w:t>
      </w:r>
      <w:r w:rsidR="003B5F65">
        <w:rPr>
          <w:rFonts w:ascii="Arial" w:hAnsi="Arial" w:cs="Arial"/>
          <w:b/>
          <w:i/>
          <w:sz w:val="28"/>
          <w:szCs w:val="28"/>
          <w:lang w:val="uk-UA"/>
        </w:rPr>
        <w:t>в комунальну власність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первинної  ланки. Усвідомлюючи важливість повноцінного функціонування  закладів охорон</w:t>
      </w:r>
      <w:r w:rsidR="00F813BC">
        <w:rPr>
          <w:rFonts w:ascii="Arial" w:hAnsi="Arial" w:cs="Arial"/>
          <w:b/>
          <w:i/>
          <w:sz w:val="28"/>
          <w:szCs w:val="28"/>
          <w:lang w:val="uk-UA"/>
        </w:rPr>
        <w:t xml:space="preserve">и здоров’я для жителів громади, а також 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прийняли  рішення та порушили клопотання перед Ніжинською районною радою щодо передачі і вторинної ланки.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На галузь з   охорони  здоров’я в 2020 році використано 9,4 </w:t>
      </w:r>
      <w:proofErr w:type="spellStart"/>
      <w:r w:rsidRPr="00954C33">
        <w:rPr>
          <w:rFonts w:ascii="Arial" w:hAnsi="Arial" w:cs="Arial"/>
          <w:b/>
          <w:bCs/>
          <w:sz w:val="28"/>
          <w:szCs w:val="28"/>
          <w:lang w:val="uk-UA"/>
        </w:rPr>
        <w:t>млн</w:t>
      </w:r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..грн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. З них: на забезпечення централізованих заходів з лікування хворих на цукровий та нецукровий діабет спрямовано 1,4 </w:t>
      </w:r>
      <w:proofErr w:type="spellStart"/>
      <w:r w:rsidRPr="00954C33">
        <w:rPr>
          <w:rFonts w:ascii="Arial" w:hAnsi="Arial" w:cs="Arial"/>
          <w:b/>
          <w:bCs/>
          <w:sz w:val="28"/>
          <w:szCs w:val="28"/>
          <w:lang w:val="uk-UA"/>
        </w:rPr>
        <w:t>млн</w:t>
      </w:r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.грн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.; на поточні видатки комунальних некомерційних підприємств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Носівська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 ЦРЛ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ім.Ф.Я.Примака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 та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Носівський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 центр первинної медико-санітарної допомоги виділено 4,2 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.; на виконання протиепідемічних заходів, спрямованих на запобігання поширенню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коронавірусної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 інфекції COVID -19 виділено 565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.                                (придбання засобів індивідуального захисту для медичного персоналу, дезінфекції, медичних приладів, медичних товарів,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екстрес-тестів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); для забезпечення оснащення амбулаторії загальної практики сімейної медицини в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с.Володькова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 Дівиця використано 583,9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.; на капітальні видатки спрямовано 752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. на придбання медичного обладнання, аналізатора крові (ІФА), підйомника для осіб з інвалідністю  та на капітальний ремонт приміщень КНП "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Носівська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 ЦРЛ ім. Ф. Я.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>Примака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  <w:lang w:val="uk-UA"/>
        </w:rPr>
        <w:t xml:space="preserve">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  <w:u w:val="single"/>
          <w:lang w:val="uk-UA"/>
        </w:rPr>
        <w:t>Бюджет громади: надходження зменшилися, витрати зросли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  <w:lang w:val="uk-UA"/>
        </w:rPr>
        <w:t>Загалом, говорячи про рік, що минув, нам вдалося немало у кожній галузі господарювання, що забезпечують життєдіяльність громади. Незважаючи на те, що бюджет суттєво недоотримав надходжень, з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а звітний період до загального  та спеціального фондів міського бюджету </w:t>
      </w:r>
      <w:r w:rsidRPr="00954C3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надійшло 169,4  млн. грн., з них  отримано дотацій та субвенцій в загальній сумі  81,361 млн. грн..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>До загального фонду власних і закріплених доходів за 2020 рік надійшло у загальній сумі  85, 4 млн. грн.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</w:rPr>
        <w:t xml:space="preserve">За результатами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аналізу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втрати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міського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бюджет</w:t>
      </w:r>
      <w:r w:rsidRPr="00954C33">
        <w:rPr>
          <w:rFonts w:ascii="Arial" w:hAnsi="Arial" w:cs="Arial"/>
          <w:b/>
          <w:sz w:val="28"/>
          <w:szCs w:val="28"/>
          <w:lang w:val="uk-UA"/>
        </w:rPr>
        <w:t>у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від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"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податкових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r w:rsidR="003B5F65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канікул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" по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податку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на доходи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фізичних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осіб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платі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за землю і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податку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на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нерухомість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, єдиному податку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в цілому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скла</w:t>
      </w:r>
      <w:r w:rsidRPr="00954C33">
        <w:rPr>
          <w:rFonts w:ascii="Arial" w:hAnsi="Arial" w:cs="Arial"/>
          <w:b/>
          <w:sz w:val="28"/>
          <w:szCs w:val="28"/>
          <w:lang w:val="uk-UA"/>
        </w:rPr>
        <w:t>ли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>3,</w:t>
      </w:r>
      <w:r w:rsidRPr="00954C33">
        <w:rPr>
          <w:rFonts w:ascii="Arial" w:hAnsi="Arial" w:cs="Arial"/>
          <w:b/>
          <w:sz w:val="28"/>
          <w:szCs w:val="28"/>
        </w:rPr>
        <w:t>8 мл</w:t>
      </w:r>
      <w:r w:rsidRPr="00954C33">
        <w:rPr>
          <w:rFonts w:ascii="Arial" w:hAnsi="Arial" w:cs="Arial"/>
          <w:b/>
          <w:sz w:val="28"/>
          <w:szCs w:val="28"/>
          <w:lang w:val="uk-UA"/>
        </w:rPr>
        <w:t>н.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гривень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, або</w:t>
      </w:r>
      <w:r w:rsidRPr="00954C33">
        <w:rPr>
          <w:rFonts w:ascii="Arial" w:hAnsi="Arial" w:cs="Arial"/>
          <w:b/>
          <w:sz w:val="28"/>
          <w:szCs w:val="28"/>
        </w:rPr>
        <w:t xml:space="preserve"> на </w:t>
      </w:r>
      <w:proofErr w:type="spellStart"/>
      <w:proofErr w:type="gramStart"/>
      <w:r w:rsidRPr="00954C33">
        <w:rPr>
          <w:rFonts w:ascii="Arial" w:hAnsi="Arial" w:cs="Arial"/>
          <w:b/>
          <w:sz w:val="28"/>
          <w:szCs w:val="28"/>
        </w:rPr>
        <w:t>р</w:t>
      </w:r>
      <w:proofErr w:type="gramEnd"/>
      <w:r w:rsidRPr="00954C33">
        <w:rPr>
          <w:rFonts w:ascii="Arial" w:hAnsi="Arial" w:cs="Arial"/>
          <w:b/>
          <w:sz w:val="28"/>
          <w:szCs w:val="28"/>
        </w:rPr>
        <w:t>івні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>4</w:t>
      </w:r>
      <w:r w:rsidRPr="00954C33">
        <w:rPr>
          <w:rFonts w:ascii="Arial" w:hAnsi="Arial" w:cs="Arial"/>
          <w:b/>
          <w:sz w:val="28"/>
          <w:szCs w:val="28"/>
        </w:rPr>
        <w:t xml:space="preserve"> %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доходів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загального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фонду.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proofErr w:type="gramStart"/>
      <w:r w:rsidRPr="00954C33">
        <w:rPr>
          <w:rFonts w:ascii="Arial" w:hAnsi="Arial" w:cs="Arial"/>
          <w:b/>
          <w:sz w:val="28"/>
          <w:szCs w:val="28"/>
        </w:rPr>
        <w:t>Основним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джерелом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наповнення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бюджету є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податок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на доходи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фізичних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осіб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який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становить 49,4%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всіх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доходів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. 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Всього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до  бюджету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міської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ради за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звітний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період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надійшло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42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,8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млн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. грн. </w:t>
      </w:r>
      <w:proofErr w:type="gramEnd"/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Видатки загального фонду бюджету громади за 2020 рік склали 143,434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. та спеціального фонду 29,365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., в тому числі за рахунок переданих коштів загального фонду до спеціального ( бюджету розвитку ) 20,4 млн. грн. 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>В структурі видатків загального фонду, асигнування на освіту склали 62%, охорону здоров’я – 1,5%., на культуру – 4,2 %, фізичну культуру та спорт – 2,0%, на житлово-комунальне господарство – 5,1%</w:t>
      </w:r>
      <w:r w:rsidR="003B5F65">
        <w:rPr>
          <w:rFonts w:ascii="Arial" w:hAnsi="Arial" w:cs="Arial"/>
          <w:b/>
          <w:sz w:val="28"/>
          <w:szCs w:val="28"/>
          <w:lang w:val="uk-UA"/>
        </w:rPr>
        <w:t xml:space="preserve">, на соціальний захист – 5,3 %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та близько 5,7 % - передача коштів до інших бюджетів на утримання закладів бюджетної сфери на умовах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співфінансування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, на заходи у сфері соціального захисту, охорони здоров’я відповідно до потреби </w:t>
      </w:r>
      <w:r w:rsidR="003B5F65">
        <w:rPr>
          <w:rFonts w:ascii="Arial" w:hAnsi="Arial" w:cs="Arial"/>
          <w:b/>
          <w:sz w:val="28"/>
          <w:szCs w:val="28"/>
          <w:lang w:val="uk-UA"/>
        </w:rPr>
        <w:t>жител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ів громади, на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співфінансування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інвестиційних програм та проектів.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  </w:t>
      </w:r>
      <w:r w:rsidRPr="00954C33">
        <w:rPr>
          <w:rFonts w:ascii="Arial" w:hAnsi="Arial" w:cs="Arial"/>
          <w:b/>
          <w:i/>
          <w:sz w:val="28"/>
          <w:szCs w:val="28"/>
          <w:u w:val="single"/>
          <w:lang w:val="uk-UA"/>
        </w:rPr>
        <w:t>Розвиток освіти – інвестиція в майбутнє</w:t>
      </w:r>
    </w:p>
    <w:p w:rsidR="00954C33" w:rsidRPr="00954C33" w:rsidRDefault="003B5F65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Асигнування</w:t>
      </w:r>
      <w:r w:rsidR="00954C33" w:rsidRPr="00954C33">
        <w:rPr>
          <w:rFonts w:ascii="Arial" w:hAnsi="Arial" w:cs="Arial"/>
          <w:b/>
          <w:sz w:val="28"/>
          <w:szCs w:val="28"/>
          <w:lang w:val="uk-UA"/>
        </w:rPr>
        <w:t xml:space="preserve"> на розвиток освітньої галузі  склали  62 %. І це найбільша стаття видатків.  </w:t>
      </w:r>
      <w:r w:rsidR="00F813BC">
        <w:rPr>
          <w:rFonts w:ascii="Arial" w:hAnsi="Arial" w:cs="Arial"/>
          <w:b/>
          <w:sz w:val="28"/>
          <w:szCs w:val="28"/>
          <w:lang w:val="uk-UA"/>
        </w:rPr>
        <w:t>А</w:t>
      </w:r>
      <w:r w:rsidR="00954C33" w:rsidRPr="00954C33">
        <w:rPr>
          <w:rFonts w:ascii="Arial" w:hAnsi="Arial" w:cs="Arial"/>
          <w:b/>
          <w:sz w:val="28"/>
          <w:szCs w:val="28"/>
          <w:lang w:val="uk-UA"/>
        </w:rPr>
        <w:t>дже  освіта – це майбутнє наших дітей.</w:t>
      </w:r>
      <w:r w:rsidR="00954C33" w:rsidRPr="00954C33">
        <w:rPr>
          <w:rFonts w:ascii="Arial" w:hAnsi="Arial" w:cs="Arial"/>
          <w:b/>
          <w:sz w:val="28"/>
          <w:szCs w:val="28"/>
        </w:rPr>
        <w:t xml:space="preserve"> В  2020 </w:t>
      </w:r>
      <w:proofErr w:type="spellStart"/>
      <w:r w:rsidR="00954C33" w:rsidRPr="00954C33">
        <w:rPr>
          <w:rFonts w:ascii="Arial" w:hAnsi="Arial" w:cs="Arial"/>
          <w:b/>
          <w:sz w:val="28"/>
          <w:szCs w:val="28"/>
        </w:rPr>
        <w:t>році</w:t>
      </w:r>
      <w:proofErr w:type="spellEnd"/>
      <w:r w:rsidR="00954C33" w:rsidRPr="00954C33">
        <w:rPr>
          <w:rFonts w:ascii="Arial" w:hAnsi="Arial" w:cs="Arial"/>
          <w:b/>
          <w:sz w:val="28"/>
          <w:szCs w:val="28"/>
        </w:rPr>
        <w:t xml:space="preserve"> на  </w:t>
      </w:r>
      <w:proofErr w:type="spellStart"/>
      <w:r w:rsidR="00954C33" w:rsidRPr="00954C33">
        <w:rPr>
          <w:rFonts w:ascii="Arial" w:hAnsi="Arial" w:cs="Arial"/>
          <w:b/>
          <w:sz w:val="28"/>
          <w:szCs w:val="28"/>
        </w:rPr>
        <w:t>заклади</w:t>
      </w:r>
      <w:proofErr w:type="spellEnd"/>
      <w:r w:rsidR="00954C33"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4C33" w:rsidRPr="00954C33">
        <w:rPr>
          <w:rFonts w:ascii="Arial" w:hAnsi="Arial" w:cs="Arial"/>
          <w:b/>
          <w:sz w:val="28"/>
          <w:szCs w:val="28"/>
        </w:rPr>
        <w:t>освіти</w:t>
      </w:r>
      <w:proofErr w:type="spellEnd"/>
      <w:r w:rsidR="00954C33"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4C33" w:rsidRPr="00954C33">
        <w:rPr>
          <w:rFonts w:ascii="Arial" w:hAnsi="Arial" w:cs="Arial"/>
          <w:b/>
          <w:sz w:val="28"/>
          <w:szCs w:val="28"/>
        </w:rPr>
        <w:t>використано</w:t>
      </w:r>
      <w:proofErr w:type="spellEnd"/>
      <w:r w:rsidR="00954C33" w:rsidRPr="00954C3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954C33" w:rsidRPr="00954C33">
        <w:rPr>
          <w:rFonts w:ascii="Arial" w:hAnsi="Arial" w:cs="Arial"/>
          <w:b/>
          <w:sz w:val="28"/>
          <w:szCs w:val="28"/>
        </w:rPr>
        <w:t>бюджетних</w:t>
      </w:r>
      <w:proofErr w:type="spellEnd"/>
      <w:r w:rsidR="00954C33" w:rsidRPr="00954C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 xml:space="preserve">коштів </w:t>
      </w:r>
      <w:r w:rsidR="00954C33" w:rsidRPr="00954C33">
        <w:rPr>
          <w:rFonts w:ascii="Arial" w:hAnsi="Arial" w:cs="Arial"/>
          <w:b/>
          <w:sz w:val="28"/>
          <w:szCs w:val="28"/>
          <w:lang w:val="uk-UA"/>
        </w:rPr>
        <w:t xml:space="preserve"> із загального та спеціального фонді</w:t>
      </w:r>
      <w:proofErr w:type="gramStart"/>
      <w:r w:rsidR="00954C33" w:rsidRPr="00954C33">
        <w:rPr>
          <w:rFonts w:ascii="Arial" w:hAnsi="Arial" w:cs="Arial"/>
          <w:b/>
          <w:sz w:val="28"/>
          <w:szCs w:val="28"/>
          <w:lang w:val="uk-UA"/>
        </w:rPr>
        <w:t>в</w:t>
      </w:r>
      <w:proofErr w:type="gramEnd"/>
      <w:r w:rsidR="00954C33"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54C33" w:rsidRPr="00954C33">
        <w:rPr>
          <w:rFonts w:ascii="Arial" w:hAnsi="Arial" w:cs="Arial"/>
          <w:b/>
          <w:sz w:val="28"/>
          <w:szCs w:val="28"/>
        </w:rPr>
        <w:t xml:space="preserve"> на суму </w:t>
      </w:r>
      <w:r w:rsidR="00954C33" w:rsidRPr="00954C33">
        <w:rPr>
          <w:rFonts w:ascii="Arial" w:hAnsi="Arial" w:cs="Arial"/>
          <w:b/>
          <w:sz w:val="28"/>
          <w:szCs w:val="28"/>
          <w:lang w:val="uk-UA"/>
        </w:rPr>
        <w:t xml:space="preserve"> понад </w:t>
      </w:r>
      <w:r w:rsidR="00F813BC">
        <w:rPr>
          <w:rFonts w:ascii="Arial" w:hAnsi="Arial" w:cs="Arial"/>
          <w:b/>
          <w:sz w:val="28"/>
          <w:szCs w:val="28"/>
        </w:rPr>
        <w:t>10</w:t>
      </w:r>
      <w:r w:rsidR="00F813BC">
        <w:rPr>
          <w:rFonts w:ascii="Arial" w:hAnsi="Arial" w:cs="Arial"/>
          <w:b/>
          <w:sz w:val="28"/>
          <w:szCs w:val="28"/>
          <w:lang w:val="uk-UA"/>
        </w:rPr>
        <w:t>4</w:t>
      </w:r>
      <w:r w:rsidR="00954C33" w:rsidRPr="00954C33">
        <w:rPr>
          <w:rFonts w:ascii="Arial" w:hAnsi="Arial" w:cs="Arial"/>
          <w:b/>
          <w:sz w:val="28"/>
          <w:szCs w:val="28"/>
        </w:rPr>
        <w:t xml:space="preserve"> млн. </w:t>
      </w:r>
      <w:proofErr w:type="spellStart"/>
      <w:r w:rsidR="00954C33" w:rsidRPr="00954C33">
        <w:rPr>
          <w:rFonts w:ascii="Arial" w:hAnsi="Arial" w:cs="Arial"/>
          <w:b/>
          <w:sz w:val="28"/>
          <w:szCs w:val="28"/>
        </w:rPr>
        <w:t>грн</w:t>
      </w:r>
      <w:proofErr w:type="spellEnd"/>
      <w:r w:rsidR="00954C33" w:rsidRPr="00954C33">
        <w:rPr>
          <w:rFonts w:ascii="Arial" w:hAnsi="Arial" w:cs="Arial"/>
          <w:b/>
          <w:sz w:val="28"/>
          <w:szCs w:val="28"/>
          <w:lang w:val="uk-UA"/>
        </w:rPr>
        <w:t>.</w:t>
      </w:r>
      <w:r w:rsidR="00954C33" w:rsidRPr="00954C33">
        <w:rPr>
          <w:rFonts w:ascii="Arial" w:hAnsi="Arial" w:cs="Arial"/>
          <w:b/>
          <w:sz w:val="28"/>
          <w:szCs w:val="28"/>
        </w:rPr>
        <w:t xml:space="preserve"> </w:t>
      </w:r>
    </w:p>
    <w:p w:rsidR="00F813BC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>Нашим спільним досягненням 2020 року вважаю відкриття  міської школи №5. Ця подія стала знаковою  не лише для нашої громади, а  й для Чернігівщини. Це заслуга великої кількості людей</w:t>
      </w:r>
    </w:p>
    <w:p w:rsidR="00F813BC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Першого вересня відбулося урочисте відкриття нового закладу,тут розпочався  навчальний процес, втім роботи по  впорядкуванню території, господарських приміщень, наповнення предметних класів, актової  та спортивного залів, бібліотеки, коридорів та рекреаційних зон згідно з усіма сучасними вимогами освіти, продовжилися.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Суттєву підтримку у реалізації наших задумів стала участь відділу освіти у державній програмі «Спроможна школа для кращих  результатів», яка на основі 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співфінансування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з місцевим бюджетом дала можливість забезпечити  сучасним обладнанням та дидактичним матеріалом новий заклад на суму 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7, 5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>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</w:rPr>
        <w:t xml:space="preserve">Для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повноцінного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функціонування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Носівського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ЗСО І-ІІІ ст. №5 з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міського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бюджету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виділено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5,2 млн. грн. </w:t>
      </w:r>
      <w:r w:rsidRPr="00954C33">
        <w:rPr>
          <w:rFonts w:ascii="Arial" w:hAnsi="Arial" w:cs="Arial"/>
          <w:b/>
          <w:i/>
          <w:sz w:val="28"/>
          <w:szCs w:val="28"/>
          <w:lang w:bidi="uk-UA"/>
        </w:rPr>
        <w:t>н</w:t>
      </w:r>
      <w:r w:rsidRPr="00954C33">
        <w:rPr>
          <w:rFonts w:ascii="Arial" w:hAnsi="Arial" w:cs="Arial"/>
          <w:b/>
          <w:i/>
          <w:sz w:val="28"/>
          <w:szCs w:val="28"/>
        </w:rPr>
        <w:t xml:space="preserve">а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виконання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наступних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робіт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>:</w:t>
      </w:r>
      <w:r w:rsidRPr="00954C33">
        <w:rPr>
          <w:rFonts w:ascii="Arial" w:hAnsi="Arial" w:cs="Arial"/>
          <w:b/>
          <w:i/>
          <w:sz w:val="28"/>
          <w:szCs w:val="28"/>
          <w:lang w:bidi="uk-UA"/>
        </w:rPr>
        <w:t xml:space="preserve"> 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р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еконструкці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>ї</w:t>
      </w:r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існуючої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буді</w:t>
      </w:r>
      <w:proofErr w:type="gramStart"/>
      <w:r w:rsidRPr="00954C33">
        <w:rPr>
          <w:rFonts w:ascii="Arial" w:hAnsi="Arial" w:cs="Arial"/>
          <w:b/>
          <w:i/>
          <w:sz w:val="28"/>
          <w:szCs w:val="28"/>
        </w:rPr>
        <w:t>вл</w:t>
      </w:r>
      <w:proofErr w:type="gramEnd"/>
      <w:r w:rsidRPr="00954C33">
        <w:rPr>
          <w:rFonts w:ascii="Arial" w:hAnsi="Arial" w:cs="Arial"/>
          <w:b/>
          <w:i/>
          <w:sz w:val="28"/>
          <w:szCs w:val="28"/>
        </w:rPr>
        <w:t>і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гаража в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господарську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будівлю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,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</w:rPr>
        <w:t>пришкільної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proofErr w:type="spellStart"/>
      <w:r w:rsidRPr="00954C33">
        <w:rPr>
          <w:rFonts w:ascii="Arial" w:hAnsi="Arial" w:cs="Arial"/>
          <w:b/>
          <w:bCs/>
          <w:i/>
          <w:sz w:val="28"/>
          <w:szCs w:val="28"/>
        </w:rPr>
        <w:t>території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та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системи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газопостачання</w:t>
      </w:r>
      <w:proofErr w:type="spellEnd"/>
      <w:r w:rsidRPr="00954C33">
        <w:rPr>
          <w:rFonts w:ascii="Arial" w:hAnsi="Arial" w:cs="Arial"/>
          <w:b/>
          <w:bCs/>
          <w:i/>
          <w:sz w:val="28"/>
          <w:szCs w:val="28"/>
        </w:rPr>
        <w:t>;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>м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одернізація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вентиляційної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системи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>;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п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ідключення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до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мережі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Інтернет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>;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підключення до електромережі класних кабінетів та майстерні,  гідроізоляцію фундаменту та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відмостку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трансформаторної підстанції, встановлення системи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відеонагляду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з трансляцією на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ютуб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канал; в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становлен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ні </w:t>
      </w:r>
      <w:r w:rsidRPr="00954C33">
        <w:rPr>
          <w:rFonts w:ascii="Arial" w:hAnsi="Arial" w:cs="Arial"/>
          <w:b/>
          <w:i/>
          <w:sz w:val="28"/>
          <w:szCs w:val="28"/>
        </w:rPr>
        <w:t xml:space="preserve"> дитячий та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спортивний</w:t>
      </w:r>
      <w:proofErr w:type="spellEnd"/>
      <w:r w:rsidRPr="00954C3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i/>
          <w:sz w:val="28"/>
          <w:szCs w:val="28"/>
        </w:rPr>
        <w:t>майданчик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>и</w:t>
      </w:r>
      <w:r w:rsidRPr="00954C33">
        <w:rPr>
          <w:rFonts w:ascii="Arial" w:hAnsi="Arial" w:cs="Arial"/>
          <w:b/>
          <w:i/>
          <w:sz w:val="28"/>
          <w:szCs w:val="28"/>
        </w:rPr>
        <w:t>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  <w:lang w:val="uk-UA"/>
        </w:rPr>
        <w:t>Майже 6 млн. грн..  використано на будівництво освітніх установ та закладів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: капітальний ремонт їдальні з підсобними приміщеннями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Володьководівицької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ЗОШ, капітальний ремонт пандусів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Носівської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міської гімназії,  виготовлення ПКД на капітальний на капітальний ремонт їдальні ЗОШ №2, реконструкцію приміщень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Володьководівицької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ЗОШ під дошкільний навчальний заклад;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для 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закладів використано 190,4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>.,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на придбання обладнання для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корекційних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занять та підйомника для дітей з особливими освітніми потребами;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для загальноосвітніх навчальних закладів направлено 2,9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млн..грн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., які використано на придбання </w:t>
      </w:r>
      <w:r w:rsidRPr="00954C33">
        <w:rPr>
          <w:rFonts w:ascii="Arial" w:hAnsi="Arial" w:cs="Arial"/>
          <w:b/>
          <w:sz w:val="28"/>
          <w:szCs w:val="28"/>
          <w:lang w:val="uk-UA"/>
        </w:rPr>
        <w:lastRenderedPageBreak/>
        <w:t>комп’ютерного обладнання, засобів для навчання;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>обладнання для дитячих та спортивних майданчиків; обладнання для ресурсної кімнати ЗСО №5, предметів довгострокового користування та обладнання для харчоблоків шкіл громади;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обладнання для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корекційних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занять для ЗОШ №1 та ЗОШ №2.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Відділом освіти, сім’ї, молоді та спорту 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придбано два шкільні автобуси: для  міської школи  №5 та </w:t>
      </w:r>
      <w:proofErr w:type="spellStart"/>
      <w:r w:rsidRPr="00954C33">
        <w:rPr>
          <w:rFonts w:ascii="Arial" w:hAnsi="Arial" w:cs="Arial"/>
          <w:b/>
          <w:i/>
          <w:sz w:val="28"/>
          <w:szCs w:val="28"/>
          <w:lang w:val="uk-UA"/>
        </w:rPr>
        <w:t>Володьководівицької</w:t>
      </w:r>
      <w:proofErr w:type="spellEnd"/>
      <w:r w:rsidRPr="00954C33">
        <w:rPr>
          <w:rFonts w:ascii="Arial" w:hAnsi="Arial" w:cs="Arial"/>
          <w:b/>
          <w:i/>
          <w:sz w:val="28"/>
          <w:szCs w:val="28"/>
          <w:lang w:val="uk-UA"/>
        </w:rPr>
        <w:t xml:space="preserve"> ЗОШ.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954C33">
        <w:rPr>
          <w:rFonts w:ascii="Arial" w:hAnsi="Arial" w:cs="Arial"/>
          <w:b/>
          <w:sz w:val="28"/>
          <w:szCs w:val="28"/>
        </w:rPr>
        <w:t>Шкільними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автобусами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організовано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954C33">
        <w:rPr>
          <w:rFonts w:ascii="Arial" w:hAnsi="Arial" w:cs="Arial"/>
          <w:b/>
          <w:sz w:val="28"/>
          <w:szCs w:val="28"/>
        </w:rPr>
        <w:t>п</w:t>
      </w:r>
      <w:proofErr w:type="gramEnd"/>
      <w:r w:rsidRPr="00954C33">
        <w:rPr>
          <w:rFonts w:ascii="Arial" w:hAnsi="Arial" w:cs="Arial"/>
          <w:b/>
          <w:sz w:val="28"/>
          <w:szCs w:val="28"/>
        </w:rPr>
        <w:t>ідвіз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для 740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учнів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які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проживають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за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межею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пішохідної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доступності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. Для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підвозу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задіяно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 7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шкільних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автобусів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. У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порівнянні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з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минулими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роками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значно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збільшилась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кількість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дітей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які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підвозяться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>до місць навчання</w:t>
      </w:r>
      <w:r w:rsidRPr="00954C33">
        <w:rPr>
          <w:rFonts w:ascii="Arial" w:hAnsi="Arial" w:cs="Arial"/>
          <w:b/>
          <w:sz w:val="28"/>
          <w:szCs w:val="28"/>
        </w:rPr>
        <w:t xml:space="preserve">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Відповідно до Постанови на забезпечення якісної, сучасної та доступної загальної середньої освіти “Нова українська школа” були використані кошти у сумі 1,25млн.грн. Кошти були спрямовані на: закупівлю сучасних меблів  та засобів навчання,  комп’ютерного обладнання, відповідного мультимедійного контенту для початкових класів нової української школи; на засоби захисту для учасників освітнього процесу. </w:t>
      </w:r>
    </w:p>
    <w:p w:rsidR="00954C33" w:rsidRPr="00954C33" w:rsidRDefault="003B5F65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Особлив</w:t>
      </w:r>
      <w:r w:rsidR="00954C33" w:rsidRPr="00954C33">
        <w:rPr>
          <w:rFonts w:ascii="Arial" w:hAnsi="Arial" w:cs="Arial"/>
          <w:b/>
          <w:sz w:val="28"/>
          <w:szCs w:val="28"/>
          <w:lang w:val="uk-UA"/>
        </w:rPr>
        <w:t xml:space="preserve">а увага у нашій громаді приділяється інклюзивному навчанню. 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Інклюзивним навчанням у закладах освіти  охоплено 18 дітей з особливими освітніми потребами різної нозології, які навчаються у  13 класах, у трьох навчальних закладах. Організовано роботу педагогічних колективів </w:t>
      </w:r>
      <w:r w:rsidRPr="00954C33">
        <w:rPr>
          <w:rFonts w:ascii="Arial" w:hAnsi="Arial" w:cs="Arial"/>
          <w:b/>
          <w:iCs/>
          <w:sz w:val="28"/>
          <w:szCs w:val="28"/>
          <w:lang w:val="uk-UA"/>
        </w:rPr>
        <w:t>та команд психолого-педагогічного супроводу.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Працює інклюзивно-ресурсний центр.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</w:rPr>
      </w:pPr>
      <w:r w:rsidRPr="00954C33">
        <w:rPr>
          <w:rFonts w:ascii="Arial" w:hAnsi="Arial" w:cs="Arial"/>
          <w:b/>
          <w:sz w:val="28"/>
          <w:szCs w:val="28"/>
        </w:rPr>
        <w:t xml:space="preserve">Для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зменшення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психоемоційної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напруги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і для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легшої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адаптації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у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двох навчальних закладах 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54C33">
        <w:rPr>
          <w:rFonts w:ascii="Arial" w:hAnsi="Arial" w:cs="Arial"/>
          <w:b/>
          <w:sz w:val="28"/>
          <w:szCs w:val="28"/>
        </w:rPr>
        <w:t>створен</w:t>
      </w:r>
      <w:proofErr w:type="gramEnd"/>
      <w:r w:rsidRPr="00954C33">
        <w:rPr>
          <w:rFonts w:ascii="Arial" w:hAnsi="Arial" w:cs="Arial"/>
          <w:b/>
          <w:sz w:val="28"/>
          <w:szCs w:val="28"/>
          <w:lang w:val="uk-UA"/>
        </w:rPr>
        <w:t>і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ресурсн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і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кімнат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и</w:t>
      </w:r>
      <w:r w:rsidRPr="00954C33">
        <w:rPr>
          <w:rFonts w:ascii="Arial" w:hAnsi="Arial" w:cs="Arial"/>
          <w:b/>
          <w:sz w:val="28"/>
          <w:szCs w:val="28"/>
        </w:rPr>
        <w:t>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</w:rPr>
      </w:pP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54C33">
        <w:rPr>
          <w:rFonts w:ascii="Arial" w:hAnsi="Arial" w:cs="Arial"/>
          <w:b/>
          <w:sz w:val="28"/>
          <w:szCs w:val="28"/>
        </w:rPr>
        <w:t>У</w:t>
      </w:r>
      <w:proofErr w:type="gram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954C33">
        <w:rPr>
          <w:rFonts w:ascii="Arial" w:hAnsi="Arial" w:cs="Arial"/>
          <w:b/>
          <w:sz w:val="28"/>
          <w:szCs w:val="28"/>
        </w:rPr>
        <w:t>заклад</w:t>
      </w:r>
      <w:proofErr w:type="gramEnd"/>
      <w:r w:rsidRPr="00954C33">
        <w:rPr>
          <w:rFonts w:ascii="Arial" w:hAnsi="Arial" w:cs="Arial"/>
          <w:b/>
          <w:sz w:val="28"/>
          <w:szCs w:val="28"/>
        </w:rPr>
        <w:t>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дошкільної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освіти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Барвінок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функціонує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4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групи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з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інклюзивним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навчанням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, у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яких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виховується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7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дітей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з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особливими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освітніми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потребами.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На сьогоднішній день у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Носівській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ТГ функціонує 2 заклади позашкільної освіти – Центр дитячої та юнацької творчості та Дитячо-юнацька спортивна школа, в яких працюють 68 гуртків, </w:t>
      </w:r>
      <w:r w:rsidR="00F813BC">
        <w:rPr>
          <w:rFonts w:ascii="Arial" w:hAnsi="Arial" w:cs="Arial"/>
          <w:b/>
          <w:sz w:val="28"/>
          <w:szCs w:val="28"/>
          <w:lang w:val="uk-UA"/>
        </w:rPr>
        <w:t>які відвідує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889 дітей.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  <w:t>Освітлюємо вулиці, розвиваємо комунальну сферу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954C3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Незважаючи на  виклики  минулого року, нам все ж вдалося рекордно за всі попередні роки збільшити мережу вуличного освітлення у громаді. За рік додали  більше 30 км і зараз на обслуговуванні у комунальної служби перебуває</w:t>
      </w:r>
      <w:r w:rsidR="00F813BC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більш, як</w:t>
      </w:r>
      <w:r w:rsidRPr="00954C3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129 км мережі.</w:t>
      </w:r>
    </w:p>
    <w:p w:rsidR="00F813BC" w:rsidRDefault="00954C33" w:rsidP="001F6774">
      <w:pPr>
        <w:ind w:right="1275"/>
        <w:jc w:val="both"/>
        <w:rPr>
          <w:rFonts w:ascii="Arial" w:hAnsi="Arial" w:cs="Arial"/>
          <w:b/>
          <w:bCs/>
          <w:iCs/>
          <w:sz w:val="28"/>
          <w:szCs w:val="28"/>
          <w:lang w:val="uk-UA"/>
        </w:rPr>
      </w:pPr>
      <w:r w:rsidRPr="00954C33">
        <w:rPr>
          <w:rFonts w:ascii="Arial" w:hAnsi="Arial" w:cs="Arial"/>
          <w:b/>
          <w:bCs/>
          <w:sz w:val="28"/>
          <w:szCs w:val="28"/>
          <w:lang w:val="uk-UA"/>
        </w:rPr>
        <w:t>П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роведено реконструкцію в рамках відновлення системи вуличного освітлення по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м.Носівка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та населених пунктах громади</w:t>
      </w:r>
      <w:r w:rsidR="00F813BC">
        <w:rPr>
          <w:rFonts w:ascii="Arial" w:hAnsi="Arial" w:cs="Arial"/>
          <w:b/>
          <w:sz w:val="28"/>
          <w:szCs w:val="28"/>
          <w:lang w:val="uk-UA"/>
        </w:rPr>
        <w:t xml:space="preserve"> (селах </w:t>
      </w:r>
      <w:proofErr w:type="spellStart"/>
      <w:r w:rsidR="00F813BC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="00F813BC">
        <w:rPr>
          <w:rFonts w:ascii="Arial" w:hAnsi="Arial" w:cs="Arial"/>
          <w:b/>
          <w:sz w:val="28"/>
          <w:szCs w:val="28"/>
          <w:lang w:val="uk-UA"/>
        </w:rPr>
        <w:t xml:space="preserve"> Дівиця,  </w:t>
      </w:r>
      <w:proofErr w:type="spellStart"/>
      <w:r w:rsidR="00F813BC">
        <w:rPr>
          <w:rFonts w:ascii="Arial" w:hAnsi="Arial" w:cs="Arial"/>
          <w:b/>
          <w:sz w:val="28"/>
          <w:szCs w:val="28"/>
          <w:lang w:val="uk-UA"/>
        </w:rPr>
        <w:t>Яблунівка</w:t>
      </w:r>
      <w:proofErr w:type="spellEnd"/>
      <w:r w:rsidR="00F813BC">
        <w:rPr>
          <w:rFonts w:ascii="Arial" w:hAnsi="Arial" w:cs="Arial"/>
          <w:b/>
          <w:sz w:val="28"/>
          <w:szCs w:val="28"/>
          <w:lang w:val="uk-UA"/>
        </w:rPr>
        <w:t xml:space="preserve">, Козари та </w:t>
      </w:r>
      <w:proofErr w:type="spellStart"/>
      <w:r w:rsidR="00F813BC">
        <w:rPr>
          <w:rFonts w:ascii="Arial" w:hAnsi="Arial" w:cs="Arial"/>
          <w:b/>
          <w:sz w:val="28"/>
          <w:szCs w:val="28"/>
          <w:lang w:val="uk-UA"/>
        </w:rPr>
        <w:t>Андріївка</w:t>
      </w:r>
      <w:proofErr w:type="spellEnd"/>
      <w:r w:rsidR="00F813BC">
        <w:rPr>
          <w:rFonts w:ascii="Arial" w:hAnsi="Arial" w:cs="Arial"/>
          <w:b/>
          <w:sz w:val="28"/>
          <w:szCs w:val="28"/>
          <w:lang w:val="uk-UA"/>
        </w:rPr>
        <w:t xml:space="preserve">) -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на загальну суму 1,7  млн. грн. Протяжність побудованих нових мереж майже 9 км, відновлених -  21,5 км.</w:t>
      </w:r>
      <w:r w:rsidRPr="00954C33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 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На благоустрій громади виділено понад  7 </w:t>
      </w:r>
      <w:proofErr w:type="spellStart"/>
      <w:r w:rsidRPr="00954C33">
        <w:rPr>
          <w:rFonts w:ascii="Arial" w:hAnsi="Arial" w:cs="Arial"/>
          <w:b/>
          <w:bCs/>
          <w:iCs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bCs/>
          <w:iCs/>
          <w:sz w:val="28"/>
          <w:szCs w:val="28"/>
          <w:lang w:val="uk-UA"/>
        </w:rPr>
        <w:t>.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    За рік комунальною службою міської ради були виконані  певні види робіт. Зокрема, з ліквідації стихійних сміттєзвалищ, обкошування газонів та узбіч доріг, ремонтно-відновлювальні роботи елементів благоустрою міста, здійснення контролю та  обліку  на укладення договорів на вивіз ТПВ та вивіз сміття, догляд за клумбами, закупівля та висадження квітів в центрі міста.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Міська рада постійно підтримує підприємство, поповнюючи транспортний парк сучасною технікою. У 2020 році на покращення матеріально-технічної бази було використано 634,1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. Придбали спецтехніку (автовишку), на якій працює бригада, що обслуговує мережу вуличного освітлення, комплектувальні вироби (захоплювач піддонів) бензопили, а</w:t>
      </w:r>
      <w:r w:rsidRPr="00954C33">
        <w:rPr>
          <w:rFonts w:ascii="Arial" w:hAnsi="Arial" w:cs="Arial"/>
          <w:b/>
          <w:i/>
          <w:sz w:val="28"/>
          <w:szCs w:val="28"/>
          <w:lang w:val="uk-UA"/>
        </w:rPr>
        <w:t>втобусну зупинку.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F813BC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Ще один надзвичайно важливий проект вдалося реалізувати у 2020  році по  реконструкції  руслового ставка на річці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Носівочка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в адміністративних межах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м.Носівка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з метою покращення його санітарно-екологічного та технічного стану використано 4,7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. Це були кошти обласного бюджету на </w:t>
      </w:r>
      <w:r w:rsidRPr="00954C3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здійснення природоохоронних заходів  та кошти бюджету громади </w:t>
      </w:r>
      <w:r w:rsidR="00F813BC">
        <w:rPr>
          <w:rFonts w:ascii="Arial" w:hAnsi="Arial" w:cs="Arial"/>
          <w:b/>
          <w:sz w:val="28"/>
          <w:szCs w:val="28"/>
          <w:lang w:val="uk-UA"/>
        </w:rPr>
        <w:t xml:space="preserve">на основі </w:t>
      </w:r>
      <w:proofErr w:type="spellStart"/>
      <w:r w:rsidR="00F813BC">
        <w:rPr>
          <w:rFonts w:ascii="Arial" w:hAnsi="Arial" w:cs="Arial"/>
          <w:b/>
          <w:sz w:val="28"/>
          <w:szCs w:val="28"/>
          <w:lang w:val="uk-UA"/>
        </w:rPr>
        <w:t>спів</w:t>
      </w:r>
      <w:r w:rsidRPr="00954C33">
        <w:rPr>
          <w:rFonts w:ascii="Arial" w:hAnsi="Arial" w:cs="Arial"/>
          <w:b/>
          <w:sz w:val="28"/>
          <w:szCs w:val="28"/>
          <w:lang w:val="uk-UA"/>
        </w:rPr>
        <w:t>фінансування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.</w:t>
      </w:r>
      <w:r w:rsidR="00F813BC"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82057C">
        <w:rPr>
          <w:rFonts w:ascii="Arial" w:hAnsi="Arial" w:cs="Arial"/>
          <w:b/>
          <w:sz w:val="28"/>
          <w:szCs w:val="28"/>
          <w:lang w:val="uk-UA"/>
        </w:rPr>
        <w:t>Згідно з проектом виконали роботи по очищенню  частини</w:t>
      </w:r>
      <w:r w:rsidR="00F813BC" w:rsidRPr="00954C33">
        <w:rPr>
          <w:rFonts w:ascii="Arial" w:hAnsi="Arial" w:cs="Arial"/>
          <w:b/>
          <w:sz w:val="28"/>
          <w:szCs w:val="28"/>
          <w:lang w:val="uk-UA"/>
        </w:rPr>
        <w:t xml:space="preserve">  річки, протяжністю 740 м.</w:t>
      </w:r>
      <w:r w:rsidR="0082057C">
        <w:rPr>
          <w:rFonts w:ascii="Arial" w:hAnsi="Arial" w:cs="Arial"/>
          <w:b/>
          <w:sz w:val="28"/>
          <w:szCs w:val="28"/>
          <w:lang w:val="uk-UA"/>
        </w:rPr>
        <w:t xml:space="preserve">  Після цього</w:t>
      </w:r>
      <w:r w:rsidR="00F813BC" w:rsidRPr="00954C33">
        <w:rPr>
          <w:rFonts w:ascii="Arial" w:hAnsi="Arial" w:cs="Arial"/>
          <w:b/>
          <w:sz w:val="28"/>
          <w:szCs w:val="28"/>
          <w:lang w:val="uk-UA"/>
        </w:rPr>
        <w:t xml:space="preserve"> міська рада ініціювала продовження робіт  з  розчищення ставка  ще на 423 м. </w:t>
      </w:r>
    </w:p>
    <w:p w:rsidR="003B5F65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>Втім,  робота велася ще задовго до нинішнього результату. І  найактивнішу участь  в організації реалізації цього проекту брав  наш земляк, великий патріот свого краю, своєї малої  батьківщини,  народний депутат України Валерій Давиденко.</w:t>
      </w:r>
      <w:r w:rsidR="003B5F65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B5F65">
        <w:rPr>
          <w:rFonts w:ascii="Arial" w:hAnsi="Arial" w:cs="Arial"/>
          <w:b/>
          <w:sz w:val="28"/>
          <w:szCs w:val="28"/>
          <w:lang w:val="uk-UA"/>
        </w:rPr>
        <w:t xml:space="preserve">До всіх важливих проектів, які реалізовувалися у нашій громаді: це і добудова  школи №5 в </w:t>
      </w:r>
      <w:proofErr w:type="spellStart"/>
      <w:r w:rsidR="003B5F65">
        <w:rPr>
          <w:rFonts w:ascii="Arial" w:hAnsi="Arial" w:cs="Arial"/>
          <w:b/>
          <w:sz w:val="28"/>
          <w:szCs w:val="28"/>
          <w:lang w:val="uk-UA"/>
        </w:rPr>
        <w:t>Носівці</w:t>
      </w:r>
      <w:proofErr w:type="spellEnd"/>
      <w:r w:rsidR="003B5F65">
        <w:rPr>
          <w:rFonts w:ascii="Arial" w:hAnsi="Arial" w:cs="Arial"/>
          <w:b/>
          <w:sz w:val="28"/>
          <w:szCs w:val="28"/>
          <w:lang w:val="uk-UA"/>
        </w:rPr>
        <w:t xml:space="preserve">, будівництво лікарської амбулаторії у с. </w:t>
      </w:r>
      <w:proofErr w:type="spellStart"/>
      <w:r w:rsidR="003B5F65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="003B5F65">
        <w:rPr>
          <w:rFonts w:ascii="Arial" w:hAnsi="Arial" w:cs="Arial"/>
          <w:b/>
          <w:sz w:val="28"/>
          <w:szCs w:val="28"/>
          <w:lang w:val="uk-UA"/>
        </w:rPr>
        <w:t xml:space="preserve"> Дівиця, інших  він долучався зі своєю підтримкою та допомогою.</w:t>
      </w:r>
      <w:r w:rsidR="003B5F65" w:rsidRPr="003B5F65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B5F65" w:rsidRPr="00954C33">
        <w:rPr>
          <w:rFonts w:ascii="Arial" w:hAnsi="Arial" w:cs="Arial"/>
          <w:b/>
          <w:sz w:val="28"/>
          <w:szCs w:val="28"/>
          <w:lang w:val="uk-UA"/>
        </w:rPr>
        <w:t>Світла йому пам’ять!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</w:pPr>
      <w:r w:rsidRPr="00954C33">
        <w:rPr>
          <w:rFonts w:ascii="Arial" w:hAnsi="Arial" w:cs="Arial"/>
          <w:b/>
          <w:bCs/>
          <w:i/>
          <w:iCs/>
          <w:sz w:val="28"/>
          <w:szCs w:val="28"/>
          <w:u w:val="single"/>
          <w:lang w:val="uk-UA"/>
        </w:rPr>
        <w:t>Ремонтуємо дороги громади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Дороги, їх стан і потреба у ремонті - це проблема, яка є невід’ємною для місцевої влади з року в рік. У нашій громади  протяжність доріг складає понад 265 км. Практично всі вони потребують ремонту. За кілька років роботи нашої команди цьому питанню приділяється особлива увага. У нашій громаді  є три  автошляхи державного значення, а отже ремонтувати</w:t>
      </w:r>
      <w:r w:rsidR="003B5F65">
        <w:rPr>
          <w:rFonts w:ascii="Arial" w:hAnsi="Arial" w:cs="Arial"/>
          <w:b/>
          <w:sz w:val="28"/>
          <w:szCs w:val="28"/>
          <w:lang w:val="uk-UA"/>
        </w:rPr>
        <w:t xml:space="preserve"> та обслуговувати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їх може лише Служба автомобільних доріг України.  Є шляхи, які підпорядковані обласному управлінню капітального будівництва.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  Неодноразово міська рада зверталася  до цих організацій. Дуже непросто переконати ці служби, адже дороги у жахливому стані по всій державі. Втім,  у 2020 році, нас почули. Звичайно, хотілося б більше, та навіть те, що зроблено, вже добре. Службою автомобільних доріг проведено ремонт доріг в м.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Носівка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по вул.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Мринський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шлях,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Козарський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шлях та вул. Центральна    в с.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Дівиця, загальною  протяжністю 4,8 км на суму 12 млн. грн.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Обласне управління капітального будівництва також відшукало можливість провести ремонтні роботи на дорогах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Носівщини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, в тому числі на території нашої громади.</w:t>
      </w:r>
      <w:r w:rsidRPr="00954C33">
        <w:rPr>
          <w:rFonts w:ascii="Arial" w:hAnsi="Arial" w:cs="Arial"/>
          <w:b/>
          <w:sz w:val="28"/>
          <w:szCs w:val="28"/>
        </w:rPr>
        <w:t xml:space="preserve"> У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2020 році</w:t>
      </w:r>
      <w:r w:rsidRPr="00954C33">
        <w:rPr>
          <w:rFonts w:ascii="Arial" w:hAnsi="Arial" w:cs="Arial"/>
          <w:b/>
          <w:sz w:val="28"/>
          <w:szCs w:val="28"/>
        </w:rPr>
        <w:t xml:space="preserve"> з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робле</w:t>
      </w:r>
      <w:r w:rsidRPr="00954C33">
        <w:rPr>
          <w:rFonts w:ascii="Arial" w:hAnsi="Arial" w:cs="Arial"/>
          <w:b/>
          <w:sz w:val="28"/>
          <w:szCs w:val="28"/>
        </w:rPr>
        <w:t>ний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середній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ремонт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lastRenderedPageBreak/>
        <w:t>автомобільної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дороги </w:t>
      </w:r>
      <w:proofErr w:type="spellStart"/>
      <w:proofErr w:type="gramStart"/>
      <w:r w:rsidRPr="00954C33">
        <w:rPr>
          <w:rFonts w:ascii="Arial" w:hAnsi="Arial" w:cs="Arial"/>
          <w:b/>
          <w:sz w:val="28"/>
          <w:szCs w:val="28"/>
        </w:rPr>
        <w:t>м</w:t>
      </w:r>
      <w:proofErr w:type="gramEnd"/>
      <w:r w:rsidRPr="00954C33">
        <w:rPr>
          <w:rFonts w:ascii="Arial" w:hAnsi="Arial" w:cs="Arial"/>
          <w:b/>
          <w:sz w:val="28"/>
          <w:szCs w:val="28"/>
        </w:rPr>
        <w:t>ісцевого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значення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Носівка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Лосинівка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- Велика Дорога,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протяжністю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5 км. На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ці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роботи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 використали 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понад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22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млн</w:t>
      </w:r>
      <w:proofErr w:type="gramStart"/>
      <w:r w:rsidRPr="00954C33">
        <w:rPr>
          <w:rFonts w:ascii="Arial" w:hAnsi="Arial" w:cs="Arial"/>
          <w:b/>
          <w:sz w:val="28"/>
          <w:szCs w:val="28"/>
        </w:rPr>
        <w:t>.г</w:t>
      </w:r>
      <w:proofErr w:type="gramEnd"/>
      <w:r w:rsidRPr="00954C33">
        <w:rPr>
          <w:rFonts w:ascii="Arial" w:hAnsi="Arial" w:cs="Arial"/>
          <w:b/>
          <w:sz w:val="28"/>
          <w:szCs w:val="28"/>
        </w:rPr>
        <w:t>рн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.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Відремонтована і частина </w:t>
      </w:r>
      <w:r w:rsidRPr="00954C33">
        <w:rPr>
          <w:rFonts w:ascii="Arial" w:hAnsi="Arial" w:cs="Arial"/>
          <w:b/>
          <w:sz w:val="28"/>
          <w:szCs w:val="28"/>
        </w:rPr>
        <w:t xml:space="preserve">дороги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комунальної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вл</w:t>
      </w:r>
      <w:r w:rsidRPr="00954C33">
        <w:rPr>
          <w:rFonts w:ascii="Arial" w:hAnsi="Arial" w:cs="Arial"/>
          <w:b/>
          <w:sz w:val="28"/>
          <w:szCs w:val="28"/>
          <w:lang w:val="uk-UA"/>
        </w:rPr>
        <w:t>асності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по </w:t>
      </w:r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вулиці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Польова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в м.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Носівка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>.</w:t>
      </w:r>
      <w:r w:rsidRPr="00954C33">
        <w:rPr>
          <w:rFonts w:ascii="Arial" w:hAnsi="Arial" w:cs="Arial"/>
          <w:b/>
          <w:sz w:val="28"/>
          <w:szCs w:val="28"/>
        </w:rPr>
        <w:br/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Носівська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міська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рада </w:t>
      </w:r>
      <w:proofErr w:type="spellStart"/>
      <w:proofErr w:type="gramStart"/>
      <w:r w:rsidRPr="00954C33">
        <w:rPr>
          <w:rFonts w:ascii="Arial" w:hAnsi="Arial" w:cs="Arial"/>
          <w:b/>
          <w:sz w:val="28"/>
          <w:szCs w:val="28"/>
        </w:rPr>
        <w:t>проф</w:t>
      </w:r>
      <w:proofErr w:type="gramEnd"/>
      <w:r w:rsidRPr="00954C33">
        <w:rPr>
          <w:rFonts w:ascii="Arial" w:hAnsi="Arial" w:cs="Arial"/>
          <w:b/>
          <w:sz w:val="28"/>
          <w:szCs w:val="28"/>
        </w:rPr>
        <w:t>інансувала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виготовлення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проекту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робіт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, а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безпосередньо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ремонтні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роботи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виконали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дорожники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Ніжинської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ПШМК.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Обсяг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C33">
        <w:rPr>
          <w:rFonts w:ascii="Arial" w:hAnsi="Arial" w:cs="Arial"/>
          <w:b/>
          <w:sz w:val="28"/>
          <w:szCs w:val="28"/>
        </w:rPr>
        <w:t>фінансування</w:t>
      </w:r>
      <w:proofErr w:type="spellEnd"/>
      <w:r w:rsidRPr="00954C33">
        <w:rPr>
          <w:rFonts w:ascii="Arial" w:hAnsi="Arial" w:cs="Arial"/>
          <w:b/>
          <w:sz w:val="28"/>
          <w:szCs w:val="28"/>
        </w:rPr>
        <w:t xml:space="preserve"> - 1,5 млн</w:t>
      </w:r>
      <w:proofErr w:type="gramStart"/>
      <w:r w:rsidRPr="00954C33">
        <w:rPr>
          <w:rFonts w:ascii="Arial" w:hAnsi="Arial" w:cs="Arial"/>
          <w:b/>
          <w:sz w:val="28"/>
          <w:szCs w:val="28"/>
        </w:rPr>
        <w:t>.</w:t>
      </w:r>
      <w:r w:rsidRPr="00954C33">
        <w:rPr>
          <w:rFonts w:ascii="Arial" w:hAnsi="Arial" w:cs="Arial"/>
          <w:b/>
          <w:sz w:val="28"/>
          <w:szCs w:val="28"/>
          <w:lang w:val="uk-UA"/>
        </w:rPr>
        <w:t>г</w:t>
      </w:r>
      <w:proofErr w:type="gramEnd"/>
      <w:r w:rsidRPr="00954C33">
        <w:rPr>
          <w:rFonts w:ascii="Arial" w:hAnsi="Arial" w:cs="Arial"/>
          <w:b/>
          <w:sz w:val="28"/>
          <w:szCs w:val="28"/>
          <w:lang w:val="uk-UA"/>
        </w:rPr>
        <w:t>рн.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Виконані також ремонтні роботи з експлуатації утримання  автомобільних доріг місцевого значення: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Носівка-Яблунівка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- Ясна Зірка протяжністю 1,2 км на суму  майже 3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.</w:t>
      </w:r>
    </w:p>
    <w:p w:rsidR="00954C33" w:rsidRPr="00954C33" w:rsidRDefault="0082057C" w:rsidP="001F6774">
      <w:pPr>
        <w:ind w:right="1275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</w:t>
      </w:r>
      <w:r w:rsidR="00954C33" w:rsidRPr="00954C33">
        <w:rPr>
          <w:rFonts w:ascii="Arial" w:hAnsi="Arial" w:cs="Arial"/>
          <w:b/>
          <w:sz w:val="28"/>
          <w:szCs w:val="28"/>
          <w:u w:val="single"/>
          <w:lang w:val="uk-UA"/>
        </w:rPr>
        <w:t>ультурне життя громади</w:t>
      </w:r>
    </w:p>
    <w:p w:rsidR="0082057C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Минулий рік  став нетиповим для працівників відділу культури. Адже карантинні обмеження  фактично позбавили можливості творців гарного настрою  запрошувати на свої концерти, творчі вечори,  мюзикли, театралізовані дійства.  Втім, вони  знайшли вихід і в цій ситуації, організовуючи  концерти он-лайн, дистанційно беручи участь у різноманітних професійних конкурсах та фестивалях. Крім того, </w:t>
      </w:r>
      <w:r w:rsidR="0082057C">
        <w:rPr>
          <w:rFonts w:ascii="Arial" w:hAnsi="Arial" w:cs="Arial"/>
          <w:b/>
          <w:sz w:val="28"/>
          <w:szCs w:val="28"/>
          <w:lang w:val="uk-UA"/>
        </w:rPr>
        <w:t>здійснювали ремонти, зміцнювали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82057C">
        <w:rPr>
          <w:rFonts w:ascii="Arial" w:hAnsi="Arial" w:cs="Arial"/>
          <w:b/>
          <w:sz w:val="28"/>
          <w:szCs w:val="28"/>
          <w:lang w:val="uk-UA"/>
        </w:rPr>
        <w:t>матеріально-технічну базу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. </w:t>
      </w:r>
      <w:r w:rsidR="0082057C">
        <w:rPr>
          <w:rFonts w:ascii="Arial" w:hAnsi="Arial" w:cs="Arial"/>
          <w:b/>
          <w:sz w:val="28"/>
          <w:szCs w:val="28"/>
          <w:lang w:val="uk-UA"/>
        </w:rPr>
        <w:t>На ці потреби витрачено 260 тис. грн.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На закупівлю  комп’ютерного та  іншого обладнання, поповнення бібліотечного фонду для закладів культури міської ради використано в загальній сумі 129,5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.     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>Відчувала підтримку міської ради і КПНЗ «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Носівська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школа мистецтв» За фінансової підтримки міської ради   було виконано ремонтні роботи у закладі: здійснено ремонт віконних скосів, ремонт у двох класах, встановлено нові вхідні двері тощо. На ці потреби витрачено близько 145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954C33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Соціальна підтримка жителів громади </w:t>
      </w:r>
      <w:proofErr w:type="spellStart"/>
      <w:r w:rsidRPr="00954C33">
        <w:rPr>
          <w:rFonts w:ascii="Arial" w:hAnsi="Arial" w:cs="Arial"/>
          <w:b/>
          <w:sz w:val="28"/>
          <w:szCs w:val="28"/>
          <w:u w:val="single"/>
          <w:lang w:val="uk-UA"/>
        </w:rPr>
        <w:t>Носівської</w:t>
      </w:r>
      <w:proofErr w:type="spellEnd"/>
      <w:r w:rsidRPr="00954C33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ТГ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На соціальний захист та соціальне забезпечення спрямовано коштів в загальні сумі 7,6 млн. грн. , в тому числі на надання різних видів допомог особам, які опинились у складних життєвих обставинах – 1,1 млн. грн.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Для встановлення додаткових соціальних гарантій окремим категоріям громадян міською радою було прийнято ряд програм, профінансовано та проведено оплату з місцевого бюджету на загальну суму 2,4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млн.грн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>Відділеннями Тер</w:t>
      </w:r>
      <w:r w:rsidR="0082057C">
        <w:rPr>
          <w:rFonts w:ascii="Arial" w:hAnsi="Arial" w:cs="Arial"/>
          <w:b/>
          <w:sz w:val="28"/>
          <w:szCs w:val="28"/>
          <w:lang w:val="uk-UA"/>
        </w:rPr>
        <w:t xml:space="preserve">иторіального </w:t>
      </w: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центру надано послуг 1766 особам, з них жителі міста - 1165 особи, жителі сільської місцевості - 601 осіб,  які перебувають в складних життєвих обставинах та потребують соціальної підтримки.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Надаються соціальні транспортні послуги: у нас успішно працює служба «Соціальне таксі» ( за  рік за рахунок міського бюджету скористалось 61 особа, загальна кількість поїздок – 237).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       Придбано житло для двох  дітей – сиріт, на ці цілі  спрямовано 804,5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тис.грн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>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954C33">
        <w:rPr>
          <w:rFonts w:ascii="Arial" w:hAnsi="Arial" w:cs="Arial"/>
          <w:b/>
          <w:sz w:val="28"/>
          <w:szCs w:val="28"/>
          <w:u w:val="single"/>
          <w:lang w:val="uk-UA"/>
        </w:rPr>
        <w:t>Реалізовуємо проекти громадського бюджету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Ще у 2019 році міська рада  доєдналася до  проекту  </w:t>
      </w:r>
      <w:proofErr w:type="spellStart"/>
      <w:r w:rsidRPr="00954C33">
        <w:rPr>
          <w:rFonts w:ascii="Arial" w:hAnsi="Arial" w:cs="Arial"/>
          <w:b/>
          <w:sz w:val="28"/>
          <w:szCs w:val="28"/>
          <w:lang w:val="uk-UA"/>
        </w:rPr>
        <w:t>партисипативного</w:t>
      </w:r>
      <w:proofErr w:type="spellEnd"/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(громадського бюджету). Ідея цікава. Адже кожен активний житель громади, заручившись підтримкою земляків, має можливість реалізувати власний проект, втілення в життя якого буде корисною для  всіх. У 2019 році було подано 15 проектів, відбір пройшло три і вони мали б реалізуватися у 2020 році. Втім,  вдалося  це частково.  Проект щодо придбання ковзанів та роликів для ДЮСШ, вартістю 105,4 тис. грн. На ці кошти  придбано 29 пар ковзанів і 31 пару роликів, а також сушку  сушіння цього взуття  для ДЮСШ, виготовлено проектно-кошторисну документацію по двох інших: благоустрою подвір’я школи №1 та облаштування зони відпочинку в с. Дослідне. У міському бюджеті на 2021 рік ми передбачили кошти на реалізацію проектів бюджету участі.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54C33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954C33" w:rsidRPr="00954C33" w:rsidRDefault="00954C33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D7DC2" w:rsidRPr="00954C33" w:rsidRDefault="007D7DC2" w:rsidP="001F6774">
      <w:pPr>
        <w:ind w:right="1275"/>
        <w:jc w:val="both"/>
        <w:rPr>
          <w:rFonts w:ascii="Arial" w:hAnsi="Arial" w:cs="Arial"/>
          <w:b/>
          <w:sz w:val="28"/>
          <w:szCs w:val="28"/>
          <w:lang w:val="uk-UA"/>
        </w:rPr>
      </w:pPr>
    </w:p>
    <w:sectPr w:rsidR="007D7DC2" w:rsidRPr="00954C33" w:rsidSect="00F94E08">
      <w:type w:val="continuous"/>
      <w:pgSz w:w="11906" w:h="16838"/>
      <w:pgMar w:top="709" w:right="992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33"/>
    <w:rsid w:val="000C300E"/>
    <w:rsid w:val="001F6774"/>
    <w:rsid w:val="003B5F65"/>
    <w:rsid w:val="007D7DC2"/>
    <w:rsid w:val="0082057C"/>
    <w:rsid w:val="00954C33"/>
    <w:rsid w:val="009A076B"/>
    <w:rsid w:val="009F012D"/>
    <w:rsid w:val="00D04493"/>
    <w:rsid w:val="00F52D57"/>
    <w:rsid w:val="00F813BC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admsite</dc:creator>
  <cp:lastModifiedBy>admsite</cp:lastModifiedBy>
  <cp:revision>6</cp:revision>
  <cp:lastPrinted>2021-02-11T07:43:00Z</cp:lastPrinted>
  <dcterms:created xsi:type="dcterms:W3CDTF">2021-02-23T10:10:00Z</dcterms:created>
  <dcterms:modified xsi:type="dcterms:W3CDTF">2021-03-01T06:53:00Z</dcterms:modified>
</cp:coreProperties>
</file>